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DA" w:rsidRPr="00544B1D" w:rsidRDefault="00FF2647" w:rsidP="00C84063">
      <w:pPr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544B1D">
        <w:rPr>
          <w:rFonts w:ascii="Times New Roman" w:hAnsi="Times New Roman"/>
          <w:sz w:val="28"/>
          <w:szCs w:val="28"/>
        </w:rPr>
        <w:t>Пояснительная записка</w:t>
      </w:r>
      <w:r w:rsidR="00486FDA" w:rsidRPr="00544B1D">
        <w:rPr>
          <w:rFonts w:ascii="Times New Roman" w:hAnsi="Times New Roman"/>
          <w:sz w:val="28"/>
          <w:szCs w:val="28"/>
        </w:rPr>
        <w:t xml:space="preserve"> </w:t>
      </w:r>
    </w:p>
    <w:p w:rsidR="00486FDA" w:rsidRPr="00544B1D" w:rsidRDefault="00FF2647" w:rsidP="00C84063">
      <w:pPr>
        <w:ind w:left="0" w:firstLine="0"/>
        <w:jc w:val="center"/>
        <w:rPr>
          <w:rStyle w:val="3"/>
          <w:rFonts w:ascii="Times New Roman" w:hAnsi="Times New Roman"/>
          <w:b w:val="0"/>
          <w:sz w:val="28"/>
          <w:szCs w:val="28"/>
          <w:shd w:val="clear" w:color="auto" w:fill="auto"/>
        </w:rPr>
      </w:pPr>
      <w:r w:rsidRPr="00544B1D">
        <w:rPr>
          <w:rStyle w:val="3"/>
          <w:rFonts w:ascii="Times New Roman" w:hAnsi="Times New Roman"/>
          <w:b w:val="0"/>
          <w:sz w:val="28"/>
          <w:szCs w:val="28"/>
        </w:rPr>
        <w:t>к проекту решения Думы</w:t>
      </w:r>
    </w:p>
    <w:p w:rsidR="00DB405D" w:rsidRPr="00DB405D" w:rsidRDefault="00FF2647" w:rsidP="00C84063">
      <w:pPr>
        <w:ind w:left="0" w:firstLine="0"/>
        <w:jc w:val="center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544B1D">
        <w:rPr>
          <w:rStyle w:val="3"/>
          <w:rFonts w:ascii="Times New Roman" w:hAnsi="Times New Roman"/>
          <w:b w:val="0"/>
          <w:sz w:val="28"/>
          <w:szCs w:val="28"/>
        </w:rPr>
        <w:t>«</w:t>
      </w:r>
      <w:r w:rsidR="00DB405D" w:rsidRPr="00DB405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Об Обращении депутатов Думы городского округа Тольятти </w:t>
      </w:r>
    </w:p>
    <w:p w:rsidR="002053FE" w:rsidRPr="00544B1D" w:rsidRDefault="00DB405D" w:rsidP="00C84063">
      <w:pPr>
        <w:ind w:left="0" w:firstLine="0"/>
        <w:jc w:val="center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B405D">
        <w:rPr>
          <w:rFonts w:ascii="Times New Roman" w:hAnsi="Times New Roman"/>
          <w:bCs/>
          <w:sz w:val="28"/>
          <w:szCs w:val="28"/>
          <w:shd w:val="clear" w:color="auto" w:fill="FFFFFF"/>
        </w:rPr>
        <w:t>в Правительство Самарской области</w:t>
      </w:r>
      <w:r w:rsidR="004C6857">
        <w:rPr>
          <w:rFonts w:ascii="Times New Roman" w:hAnsi="Times New Roman"/>
          <w:bCs/>
          <w:sz w:val="28"/>
          <w:szCs w:val="28"/>
          <w:shd w:val="clear" w:color="auto" w:fill="FFFFFF"/>
        </w:rPr>
        <w:t>»</w:t>
      </w:r>
      <w:r w:rsidR="00AC1E35" w:rsidRPr="00AC1E3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</w:p>
    <w:p w:rsidR="00967DAC" w:rsidRPr="00544B1D" w:rsidRDefault="00967DAC" w:rsidP="00C84063">
      <w:p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3672AA" w:rsidRDefault="003672AA" w:rsidP="003C1C67">
      <w:pPr>
        <w:suppressAutoHyphens w:val="0"/>
        <w:spacing w:line="276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proofErr w:type="gramStart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В городском округе Тольятти на основании федерального проекта «Формирование комфортной городской среды» (далее - Федеральный проект) национального проекта «Жилье и городская среда» и государственной программы Самарской области «Формирование комфортной городской среды», утвержденной постановлением Правительства Самарской области от 01.11.2017 № 688 (далее – Государственная программа), реализуется муниципальная программа «Формирование современной городской среды на 2018-2030 годы», утвержденная постановлением администрации городского округа Тольятти от 11.12.2017 № 4013-п</w:t>
      </w:r>
      <w:proofErr w:type="gramEnd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 xml:space="preserve">/1 (далее – Муниципальная программа).  </w:t>
      </w:r>
    </w:p>
    <w:p w:rsidR="003672AA" w:rsidRDefault="003672AA" w:rsidP="003C1C67">
      <w:pPr>
        <w:suppressAutoHyphens w:val="0"/>
        <w:spacing w:line="276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proofErr w:type="gramStart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В соответствии с требованиями Государственной и Муниципальной программ в 2017 году протоколом заседания общественной комиссии по рассмотрению и оценке предложений о включении дворовых и общественных территорий в муниципальную программу «Формирование современной городской среды на 2018-2022 годы» от 30.08.2017 № 117-прт/2 был сформирован и утвержден адресный перечень дворовых территорий многоквартирных домов и общественных территорий, подлежащих благоустройству, для включения в муниципальную программу</w:t>
      </w:r>
      <w:proofErr w:type="gramEnd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 xml:space="preserve"> «Формирование современной городской среды на 2018-2022 годы», включающий в себя 561 объект (далее – Адресный перечень).</w:t>
      </w:r>
    </w:p>
    <w:p w:rsidR="003672AA" w:rsidRDefault="003672AA" w:rsidP="003C1C67">
      <w:pPr>
        <w:suppressAutoHyphens w:val="0"/>
        <w:spacing w:line="276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 xml:space="preserve">На момент формирования Муниципальной программы в 2017 году предполагалось финансирование в размере 2 040 524,00 </w:t>
      </w:r>
      <w:proofErr w:type="spellStart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тыс</w:t>
      </w:r>
      <w:proofErr w:type="gramStart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.р</w:t>
      </w:r>
      <w:proofErr w:type="gramEnd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уб</w:t>
      </w:r>
      <w:proofErr w:type="spellEnd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 xml:space="preserve">. на пятилетний период (2018-2022 годы), в том числе за счет средств областного бюджета - 1 805 146,85 </w:t>
      </w:r>
      <w:proofErr w:type="spellStart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тыс.руб</w:t>
      </w:r>
      <w:proofErr w:type="spellEnd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 xml:space="preserve">.; федерального бюджета - 83 850,00 </w:t>
      </w:r>
      <w:proofErr w:type="spellStart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тыс.руб</w:t>
      </w:r>
      <w:proofErr w:type="spellEnd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 xml:space="preserve">. За истекший период финансовое обеспечение реализации Муниципальной программы (с учетом фактического исполнения за предыдущие годы) существенно уменьшилось и составило 1 112 168 </w:t>
      </w:r>
      <w:proofErr w:type="spellStart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тыс</w:t>
      </w:r>
      <w:proofErr w:type="gramStart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.р</w:t>
      </w:r>
      <w:proofErr w:type="gramEnd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уб</w:t>
      </w:r>
      <w:proofErr w:type="spellEnd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 xml:space="preserve">. (в том числе за счет средств областного бюджета - 245 102 </w:t>
      </w:r>
      <w:proofErr w:type="spellStart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тыс.руб</w:t>
      </w:r>
      <w:proofErr w:type="spellEnd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 xml:space="preserve">.; федерального бюджета - 781 578 </w:t>
      </w:r>
      <w:proofErr w:type="spellStart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тыс.руб</w:t>
      </w:r>
      <w:proofErr w:type="spellEnd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.).</w:t>
      </w:r>
    </w:p>
    <w:p w:rsidR="003672AA" w:rsidRDefault="003672AA" w:rsidP="003C1C67">
      <w:pPr>
        <w:suppressAutoHyphens w:val="0"/>
        <w:spacing w:line="276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Исходя из выделяемых средств на финансирование Муниципальной программы, за истекший период 2018-2024 годов выполнены работы не более</w:t>
      </w:r>
      <w:proofErr w:type="gramStart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,</w:t>
      </w:r>
      <w:proofErr w:type="gramEnd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 xml:space="preserve"> чем на 28% адресов, включенных в Адресный перечень. При этом существенно увеличилась стоимость строительно-монтажных работ и материалов.</w:t>
      </w:r>
    </w:p>
    <w:p w:rsidR="003672AA" w:rsidRPr="003672AA" w:rsidRDefault="003672AA" w:rsidP="003672AA">
      <w:pPr>
        <w:suppressAutoHyphens w:val="0"/>
        <w:spacing w:line="276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lastRenderedPageBreak/>
        <w:t xml:space="preserve">При сохранении имеющейся динамики финансирования, учитывая инфляционные процессы, рост цен на материалы и услуги подрядных организаций, выполнить заявленный объем работ в сроки, определенные Федеральным проектом, в соответствии с Адресным перечнем и достичь целей, поставленных Национальным проектом «Жилье и городская среда», Государственной и Муниципальной программами, не представляется возможным. И это вызовет, в свою очередь, негативную реакцию жителей городского округа, связанную с несвоевременной реализацией мероприятий Муниципальной программы. </w:t>
      </w:r>
    </w:p>
    <w:p w:rsidR="003672AA" w:rsidRDefault="003672AA" w:rsidP="003672AA">
      <w:pPr>
        <w:suppressAutoHyphens w:val="0"/>
        <w:spacing w:line="276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Для решения вышеуказанной проблемы, подготовлено данное обращение в Правительство Самарской области, которым предложено рассмотреть возможность</w:t>
      </w:r>
      <w:r>
        <w:rPr>
          <w:rFonts w:ascii="Times New Roman" w:hAnsi="Times New Roman"/>
          <w:kern w:val="0"/>
          <w:sz w:val="28"/>
          <w:szCs w:val="28"/>
          <w:lang w:eastAsia="en-US"/>
        </w:rPr>
        <w:t xml:space="preserve"> </w:t>
      </w:r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ежегодного увеличения за счет средств областного и федерального бюджетов объема финансирования не менее</w:t>
      </w:r>
      <w:proofErr w:type="gramStart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>,</w:t>
      </w:r>
      <w:proofErr w:type="gramEnd"/>
      <w:r w:rsidRPr="003672AA">
        <w:rPr>
          <w:rFonts w:ascii="Times New Roman" w:hAnsi="Times New Roman"/>
          <w:kern w:val="0"/>
          <w:sz w:val="28"/>
          <w:szCs w:val="28"/>
          <w:lang w:eastAsia="en-US"/>
        </w:rPr>
        <w:t xml:space="preserve"> чем в 2 раза мероприятий по благоустройству общественных и дворовых территорий в рамках муниципальной программы городского округа Тольятти «Формирование современной городской среды на 2018-2030 годы».</w:t>
      </w:r>
    </w:p>
    <w:p w:rsidR="00B57480" w:rsidRDefault="00B57480" w:rsidP="00C84063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9A54CD" w:rsidRDefault="009A54CD" w:rsidP="00544B1D">
      <w:p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C84063" w:rsidRDefault="00C84063" w:rsidP="00544B1D">
      <w:p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C1E35" w:rsidRDefault="00AC1E35" w:rsidP="00544B1D">
      <w:p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C1E35">
        <w:rPr>
          <w:rFonts w:ascii="Times New Roman" w:hAnsi="Times New Roman"/>
          <w:bCs/>
          <w:sz w:val="28"/>
          <w:szCs w:val="28"/>
          <w:lang w:eastAsia="ru-RU"/>
        </w:rPr>
        <w:t>Председатель комиссии</w:t>
      </w:r>
      <w:r w:rsidRPr="00AC1E35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AC1E35">
        <w:rPr>
          <w:rFonts w:ascii="Times New Roman" w:hAnsi="Times New Roman"/>
          <w:bCs/>
          <w:sz w:val="28"/>
          <w:szCs w:val="28"/>
          <w:lang w:eastAsia="ru-RU"/>
        </w:rPr>
        <w:tab/>
        <w:t xml:space="preserve">       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 w:rsidRPr="00AC1E35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</w:t>
      </w:r>
      <w:proofErr w:type="spellStart"/>
      <w:r w:rsidRPr="00AC1E35">
        <w:rPr>
          <w:rFonts w:ascii="Times New Roman" w:hAnsi="Times New Roman"/>
          <w:bCs/>
          <w:sz w:val="28"/>
          <w:szCs w:val="28"/>
          <w:lang w:eastAsia="ru-RU"/>
        </w:rPr>
        <w:t>А.В.Дорожкин</w:t>
      </w:r>
      <w:proofErr w:type="spellEnd"/>
    </w:p>
    <w:sectPr w:rsidR="00AC1E35" w:rsidSect="00544B1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1112B"/>
    <w:multiLevelType w:val="hybridMultilevel"/>
    <w:tmpl w:val="D4E27476"/>
    <w:lvl w:ilvl="0" w:tplc="F9A25BF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5F8"/>
    <w:rsid w:val="000241E0"/>
    <w:rsid w:val="000265E2"/>
    <w:rsid w:val="00062C18"/>
    <w:rsid w:val="000740E9"/>
    <w:rsid w:val="000C71AC"/>
    <w:rsid w:val="000D0B32"/>
    <w:rsid w:val="000D3027"/>
    <w:rsid w:val="000D59FB"/>
    <w:rsid w:val="00105D5E"/>
    <w:rsid w:val="001126FC"/>
    <w:rsid w:val="00123C1E"/>
    <w:rsid w:val="0015639F"/>
    <w:rsid w:val="001811E3"/>
    <w:rsid w:val="00183E05"/>
    <w:rsid w:val="001857DB"/>
    <w:rsid w:val="00197FBE"/>
    <w:rsid w:val="001D26A4"/>
    <w:rsid w:val="001E6976"/>
    <w:rsid w:val="002053FE"/>
    <w:rsid w:val="002144E4"/>
    <w:rsid w:val="00266FF7"/>
    <w:rsid w:val="00285CEA"/>
    <w:rsid w:val="00287491"/>
    <w:rsid w:val="002875FE"/>
    <w:rsid w:val="002C142C"/>
    <w:rsid w:val="003672AA"/>
    <w:rsid w:val="003811E5"/>
    <w:rsid w:val="003A7D99"/>
    <w:rsid w:val="003C1C67"/>
    <w:rsid w:val="003D4A05"/>
    <w:rsid w:val="004006FC"/>
    <w:rsid w:val="00422EC2"/>
    <w:rsid w:val="00441047"/>
    <w:rsid w:val="00450F89"/>
    <w:rsid w:val="00461C31"/>
    <w:rsid w:val="00464848"/>
    <w:rsid w:val="00485DF1"/>
    <w:rsid w:val="00486FDA"/>
    <w:rsid w:val="0049470C"/>
    <w:rsid w:val="004C6857"/>
    <w:rsid w:val="004D1126"/>
    <w:rsid w:val="00507E33"/>
    <w:rsid w:val="00522184"/>
    <w:rsid w:val="00541500"/>
    <w:rsid w:val="00544B1D"/>
    <w:rsid w:val="00566112"/>
    <w:rsid w:val="00582BB2"/>
    <w:rsid w:val="00582E02"/>
    <w:rsid w:val="005A2BA6"/>
    <w:rsid w:val="005A35DE"/>
    <w:rsid w:val="005C5CD1"/>
    <w:rsid w:val="00616DA5"/>
    <w:rsid w:val="00626980"/>
    <w:rsid w:val="00676E0A"/>
    <w:rsid w:val="00697E94"/>
    <w:rsid w:val="006B33D6"/>
    <w:rsid w:val="006E2355"/>
    <w:rsid w:val="006F4FE5"/>
    <w:rsid w:val="007025F8"/>
    <w:rsid w:val="00712824"/>
    <w:rsid w:val="00713D9C"/>
    <w:rsid w:val="007168CB"/>
    <w:rsid w:val="00755EFA"/>
    <w:rsid w:val="00783118"/>
    <w:rsid w:val="0079611E"/>
    <w:rsid w:val="007F1EFA"/>
    <w:rsid w:val="00851A85"/>
    <w:rsid w:val="00897AEC"/>
    <w:rsid w:val="008B5215"/>
    <w:rsid w:val="0092100D"/>
    <w:rsid w:val="00922FD8"/>
    <w:rsid w:val="009401A0"/>
    <w:rsid w:val="009648D4"/>
    <w:rsid w:val="00967DAC"/>
    <w:rsid w:val="00980935"/>
    <w:rsid w:val="009A54CD"/>
    <w:rsid w:val="009A7270"/>
    <w:rsid w:val="009C76BE"/>
    <w:rsid w:val="00A8606F"/>
    <w:rsid w:val="00AB2680"/>
    <w:rsid w:val="00AC0310"/>
    <w:rsid w:val="00AC1E35"/>
    <w:rsid w:val="00AE4A1C"/>
    <w:rsid w:val="00AF1A4C"/>
    <w:rsid w:val="00B11D58"/>
    <w:rsid w:val="00B526F2"/>
    <w:rsid w:val="00B57480"/>
    <w:rsid w:val="00B728B6"/>
    <w:rsid w:val="00B81402"/>
    <w:rsid w:val="00B966B4"/>
    <w:rsid w:val="00BB3077"/>
    <w:rsid w:val="00C229E9"/>
    <w:rsid w:val="00C41E3B"/>
    <w:rsid w:val="00C71C77"/>
    <w:rsid w:val="00C84063"/>
    <w:rsid w:val="00C90210"/>
    <w:rsid w:val="00CD5DAD"/>
    <w:rsid w:val="00CE4958"/>
    <w:rsid w:val="00CE7247"/>
    <w:rsid w:val="00CF563E"/>
    <w:rsid w:val="00D22197"/>
    <w:rsid w:val="00D22E0F"/>
    <w:rsid w:val="00D34352"/>
    <w:rsid w:val="00D34C0E"/>
    <w:rsid w:val="00D547B5"/>
    <w:rsid w:val="00D66C69"/>
    <w:rsid w:val="00D84E62"/>
    <w:rsid w:val="00D900A0"/>
    <w:rsid w:val="00DA2DA3"/>
    <w:rsid w:val="00DB0C6A"/>
    <w:rsid w:val="00DB405D"/>
    <w:rsid w:val="00DC3391"/>
    <w:rsid w:val="00DF76FE"/>
    <w:rsid w:val="00E02CC4"/>
    <w:rsid w:val="00E120F1"/>
    <w:rsid w:val="00E27763"/>
    <w:rsid w:val="00E35D12"/>
    <w:rsid w:val="00E5766D"/>
    <w:rsid w:val="00E741E2"/>
    <w:rsid w:val="00EA222F"/>
    <w:rsid w:val="00EB3730"/>
    <w:rsid w:val="00EB4BC9"/>
    <w:rsid w:val="00EC36F2"/>
    <w:rsid w:val="00EC5546"/>
    <w:rsid w:val="00F66042"/>
    <w:rsid w:val="00F73ECF"/>
    <w:rsid w:val="00F825DA"/>
    <w:rsid w:val="00FA3168"/>
    <w:rsid w:val="00FA6603"/>
    <w:rsid w:val="00FB5412"/>
    <w:rsid w:val="00FC1F13"/>
    <w:rsid w:val="00FF0EFE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47"/>
    <w:pPr>
      <w:suppressAutoHyphens/>
      <w:ind w:left="714" w:hanging="357"/>
    </w:pPr>
    <w:rPr>
      <w:kern w:val="2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FF2647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F2647"/>
    <w:pPr>
      <w:widowControl w:val="0"/>
      <w:shd w:val="clear" w:color="auto" w:fill="FFFFFF"/>
      <w:suppressAutoHyphens w:val="0"/>
      <w:spacing w:line="322" w:lineRule="exact"/>
      <w:ind w:left="0" w:firstLine="0"/>
    </w:pPr>
    <w:rPr>
      <w:b/>
      <w:kern w:val="0"/>
      <w:sz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47"/>
    <w:pPr>
      <w:suppressAutoHyphens/>
      <w:ind w:left="714" w:hanging="357"/>
    </w:pPr>
    <w:rPr>
      <w:kern w:val="2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FF2647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F2647"/>
    <w:pPr>
      <w:widowControl w:val="0"/>
      <w:shd w:val="clear" w:color="auto" w:fill="FFFFFF"/>
      <w:suppressAutoHyphens w:val="0"/>
      <w:spacing w:line="322" w:lineRule="exact"/>
      <w:ind w:left="0" w:firstLine="0"/>
    </w:pPr>
    <w:rPr>
      <w:b/>
      <w:kern w:val="0"/>
      <w:sz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3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Япрынцева</dc:creator>
  <cp:lastModifiedBy>Екатерина Ю. Мясникова</cp:lastModifiedBy>
  <cp:revision>4</cp:revision>
  <dcterms:created xsi:type="dcterms:W3CDTF">2024-01-25T06:33:00Z</dcterms:created>
  <dcterms:modified xsi:type="dcterms:W3CDTF">2025-01-21T09:26:00Z</dcterms:modified>
</cp:coreProperties>
</file>